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cs="等线" w:asciiTheme="majorEastAsia" w:hAnsiTheme="majorEastAsia" w:eastAsiaTheme="majorEastAsia"/>
          <w:b/>
          <w:bCs/>
          <w:sz w:val="32"/>
          <w:szCs w:val="32"/>
        </w:rPr>
      </w:pPr>
      <w:r>
        <w:rPr>
          <w:rFonts w:hint="eastAsia" w:cs="等线" w:asciiTheme="majorEastAsia" w:hAnsiTheme="majorEastAsia" w:eastAsiaTheme="majorEastAsia"/>
          <w:b/>
          <w:bCs/>
          <w:sz w:val="32"/>
          <w:szCs w:val="32"/>
        </w:rPr>
        <w:t>华北</w:t>
      </w:r>
      <w:r>
        <w:rPr>
          <w:rFonts w:cs="等线" w:asciiTheme="majorEastAsia" w:hAnsiTheme="majorEastAsia" w:eastAsiaTheme="majorEastAsia"/>
          <w:b/>
          <w:bCs/>
          <w:sz w:val="32"/>
          <w:szCs w:val="32"/>
        </w:rPr>
        <w:t>医疗</w:t>
      </w:r>
      <w:r>
        <w:rPr>
          <w:rFonts w:hint="eastAsia" w:cs="等线" w:asciiTheme="majorEastAsia" w:hAnsiTheme="majorEastAsia" w:eastAsiaTheme="majorEastAsia"/>
          <w:b/>
          <w:bCs/>
          <w:sz w:val="32"/>
          <w:szCs w:val="32"/>
        </w:rPr>
        <w:t>健康</w:t>
      </w:r>
      <w:r>
        <w:rPr>
          <w:rFonts w:cs="等线" w:asciiTheme="majorEastAsia" w:hAnsiTheme="majorEastAsia" w:eastAsiaTheme="majorEastAsia"/>
          <w:b/>
          <w:bCs/>
          <w:sz w:val="32"/>
          <w:szCs w:val="32"/>
        </w:rPr>
        <w:t>集团邢台总医院</w:t>
      </w:r>
    </w:p>
    <w:p>
      <w:pPr>
        <w:jc w:val="center"/>
        <w:rPr>
          <w:rFonts w:cs="等线" w:asciiTheme="majorEastAsia" w:hAnsiTheme="majorEastAsia" w:eastAsiaTheme="majorEastAsia"/>
          <w:b/>
          <w:bCs/>
          <w:sz w:val="32"/>
          <w:szCs w:val="32"/>
        </w:rPr>
      </w:pPr>
      <w:r>
        <w:rPr>
          <w:rFonts w:hint="eastAsia" w:cs="等线" w:asciiTheme="majorEastAsia" w:hAnsiTheme="majorEastAsia" w:eastAsiaTheme="majorEastAsia"/>
          <w:b/>
          <w:bCs/>
          <w:sz w:val="32"/>
          <w:szCs w:val="32"/>
        </w:rPr>
        <w:t>医学装备采购</w:t>
      </w:r>
      <w:r>
        <w:rPr>
          <w:rFonts w:cs="等线" w:asciiTheme="majorEastAsia" w:hAnsiTheme="majorEastAsia" w:eastAsiaTheme="majorEastAsia"/>
          <w:b/>
          <w:bCs/>
          <w:sz w:val="32"/>
          <w:szCs w:val="32"/>
        </w:rPr>
        <w:t>需求说明</w:t>
      </w:r>
    </w:p>
    <w:p>
      <w:pPr>
        <w:rPr>
          <w:rFonts w:hint="eastAsia" w:ascii="仿宋" w:hAnsi="仿宋" w:eastAsia="仿宋"/>
          <w:b/>
          <w:sz w:val="24"/>
          <w:szCs w:val="24"/>
          <w:lang w:eastAsia="zh-CN"/>
        </w:rPr>
      </w:pPr>
      <w:r>
        <w:rPr>
          <w:rFonts w:hint="eastAsia" w:ascii="仿宋" w:hAnsi="仿宋" w:eastAsia="仿宋"/>
          <w:b/>
          <w:sz w:val="24"/>
          <w:szCs w:val="24"/>
        </w:rPr>
        <w:t>一</w:t>
      </w:r>
      <w:r>
        <w:rPr>
          <w:rFonts w:ascii="仿宋" w:hAnsi="仿宋" w:eastAsia="仿宋"/>
          <w:b/>
          <w:sz w:val="24"/>
          <w:szCs w:val="24"/>
        </w:rPr>
        <w:t>、</w:t>
      </w:r>
      <w:r>
        <w:rPr>
          <w:rFonts w:hint="eastAsia" w:ascii="仿宋" w:hAnsi="仿宋" w:eastAsia="仿宋"/>
          <w:b/>
          <w:sz w:val="24"/>
          <w:szCs w:val="24"/>
        </w:rPr>
        <w:t>设备名称</w:t>
      </w:r>
      <w:r>
        <w:rPr>
          <w:rFonts w:ascii="仿宋" w:hAnsi="仿宋" w:eastAsia="仿宋"/>
          <w:b/>
          <w:sz w:val="24"/>
          <w:szCs w:val="24"/>
        </w:rPr>
        <w:t>：</w:t>
      </w:r>
      <w:r>
        <w:rPr>
          <w:rFonts w:hint="eastAsia" w:ascii="仿宋" w:hAnsi="仿宋" w:eastAsia="仿宋"/>
          <w:b/>
          <w:sz w:val="24"/>
          <w:szCs w:val="24"/>
          <w:lang w:eastAsia="zh-CN"/>
        </w:rPr>
        <w:t>蛋白电泳系统</w:t>
      </w:r>
    </w:p>
    <w:p>
      <w:pPr>
        <w:ind w:firstLine="480" w:firstLineChars="200"/>
        <w:rPr>
          <w:rFonts w:hint="eastAsia" w:ascii="仿宋" w:hAnsi="仿宋" w:eastAsia="仿宋"/>
          <w:sz w:val="24"/>
          <w:szCs w:val="24"/>
          <w:lang w:eastAsia="zh-CN"/>
        </w:rPr>
      </w:pPr>
      <w:r>
        <w:rPr>
          <w:rFonts w:hint="eastAsia" w:ascii="仿宋" w:hAnsi="仿宋" w:eastAsia="仿宋"/>
          <w:sz w:val="24"/>
          <w:szCs w:val="24"/>
        </w:rPr>
        <w:t>数量</w:t>
      </w:r>
      <w:r>
        <w:rPr>
          <w:rFonts w:ascii="仿宋" w:hAnsi="仿宋" w:eastAsia="仿宋"/>
          <w:sz w:val="24"/>
          <w:szCs w:val="24"/>
        </w:rPr>
        <w:t>：</w:t>
      </w:r>
      <w:r>
        <w:rPr>
          <w:rFonts w:hint="eastAsia" w:ascii="仿宋" w:hAnsi="仿宋" w:eastAsia="仿宋"/>
          <w:sz w:val="24"/>
          <w:szCs w:val="24"/>
          <w:lang w:eastAsia="zh-CN"/>
        </w:rPr>
        <w:t>一套</w:t>
      </w:r>
    </w:p>
    <w:p>
      <w:pPr>
        <w:ind w:firstLine="480" w:firstLineChars="200"/>
        <w:rPr>
          <w:rFonts w:hint="default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</w:rPr>
        <w:t>预算</w:t>
      </w:r>
      <w:r>
        <w:rPr>
          <w:rFonts w:ascii="仿宋" w:hAnsi="仿宋" w:eastAsia="仿宋"/>
          <w:sz w:val="24"/>
          <w:szCs w:val="24"/>
        </w:rPr>
        <w:t>金额</w:t>
      </w:r>
      <w:r>
        <w:rPr>
          <w:rFonts w:hint="eastAsia" w:ascii="仿宋" w:hAnsi="仿宋" w:eastAsia="仿宋"/>
          <w:sz w:val="24"/>
          <w:szCs w:val="24"/>
        </w:rPr>
        <w:t>：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2.2万</w:t>
      </w:r>
    </w:p>
    <w:p>
      <w:pPr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二</w:t>
      </w:r>
      <w:r>
        <w:rPr>
          <w:rFonts w:ascii="仿宋" w:hAnsi="仿宋" w:eastAsia="仿宋"/>
          <w:b/>
          <w:sz w:val="24"/>
          <w:szCs w:val="24"/>
        </w:rPr>
        <w:t>、医学装备功能描述</w:t>
      </w:r>
    </w:p>
    <w:p>
      <w:pPr>
        <w:spacing w:line="360" w:lineRule="auto"/>
        <w:jc w:val="both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1</w:t>
      </w:r>
      <w:r>
        <w:rPr>
          <w:rFonts w:hint="eastAsia" w:ascii="仿宋" w:hAnsi="仿宋" w:eastAsia="仿宋"/>
          <w:sz w:val="24"/>
          <w:szCs w:val="24"/>
        </w:rPr>
        <w:t>、</w:t>
      </w:r>
      <w:r>
        <w:rPr>
          <w:rFonts w:hint="default" w:ascii="Times New Roman" w:hAnsi="Times New Roman" w:eastAsia="仿宋" w:cs="Times New Roman"/>
          <w:color w:val="000000"/>
          <w:kern w:val="0"/>
          <w:sz w:val="24"/>
          <w:szCs w:val="24"/>
          <w:lang w:eastAsia="zh-CN"/>
        </w:rPr>
        <w:t>用于</w:t>
      </w:r>
      <w:r>
        <w:rPr>
          <w:rFonts w:hint="default" w:ascii="Times New Roman" w:hAnsi="Times New Roman" w:eastAsia="仿宋" w:cs="Times New Roman"/>
          <w:color w:val="000000"/>
          <w:kern w:val="0"/>
          <w:sz w:val="24"/>
          <w:szCs w:val="24"/>
          <w:lang w:val="en-US" w:eastAsia="zh-CN"/>
        </w:rPr>
        <w:t>WesternBlot实验，经过SDS-PAGE分离蛋白样品，用于后续蛋白的定量定性的检测</w:t>
      </w:r>
      <w:r>
        <w:rPr>
          <w:rFonts w:hint="eastAsia" w:ascii="Times New Roman" w:hAnsi="Times New Roman" w:eastAsia="仿宋" w:cs="Times New Roman"/>
          <w:color w:val="000000"/>
          <w:kern w:val="0"/>
          <w:sz w:val="24"/>
          <w:szCs w:val="24"/>
          <w:lang w:val="en-US" w:eastAsia="zh-CN"/>
        </w:rPr>
        <w:t>，是在蛋白水平上检测相应靶分子表达量的必备设备。</w:t>
      </w:r>
      <w:bookmarkStart w:id="0" w:name="_GoBack"/>
      <w:bookmarkEnd w:id="0"/>
    </w:p>
    <w:p>
      <w:pPr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三</w:t>
      </w:r>
      <w:r>
        <w:rPr>
          <w:rFonts w:ascii="仿宋" w:hAnsi="仿宋" w:eastAsia="仿宋"/>
          <w:b/>
          <w:sz w:val="24"/>
          <w:szCs w:val="24"/>
        </w:rPr>
        <w:t>、医学装备使用范围</w:t>
      </w:r>
    </w:p>
    <w:p>
      <w:pPr>
        <w:spacing w:line="360" w:lineRule="auto"/>
        <w:rPr>
          <w:rFonts w:hint="eastAsia" w:ascii="仿宋" w:hAnsi="仿宋" w:eastAsia="仿宋" w:cs="Times New Roman"/>
          <w:sz w:val="24"/>
          <w:szCs w:val="24"/>
          <w:lang w:eastAsia="zh-CN"/>
        </w:rPr>
      </w:pPr>
      <w:r>
        <w:rPr>
          <w:rFonts w:ascii="仿宋" w:hAnsi="仿宋" w:eastAsia="仿宋" w:cs="Times New Roman"/>
          <w:sz w:val="24"/>
          <w:szCs w:val="24"/>
        </w:rPr>
        <w:t>1</w:t>
      </w:r>
      <w:r>
        <w:rPr>
          <w:rFonts w:hint="eastAsia" w:ascii="仿宋" w:hAnsi="仿宋" w:eastAsia="仿宋" w:cs="Times New Roman"/>
          <w:sz w:val="24"/>
          <w:szCs w:val="24"/>
        </w:rPr>
        <w:t>、</w:t>
      </w:r>
      <w:r>
        <w:rPr>
          <w:rFonts w:hint="eastAsia" w:ascii="仿宋" w:hAnsi="仿宋" w:eastAsia="仿宋" w:cs="Times New Roman"/>
          <w:sz w:val="24"/>
          <w:szCs w:val="24"/>
          <w:lang w:eastAsia="zh-CN"/>
        </w:rPr>
        <w:t>用于考马斯亮蓝染色；</w:t>
      </w:r>
    </w:p>
    <w:p>
      <w:pPr>
        <w:spacing w:line="360" w:lineRule="auto"/>
        <w:rPr>
          <w:rFonts w:hint="eastAsia" w:ascii="仿宋" w:hAnsi="仿宋" w:eastAsia="仿宋" w:cs="Times New Roman"/>
          <w:sz w:val="24"/>
          <w:szCs w:val="24"/>
          <w:lang w:val="en-US" w:eastAsia="zh-CN"/>
        </w:rPr>
      </w:pPr>
      <w:r>
        <w:rPr>
          <w:rFonts w:ascii="仿宋" w:hAnsi="仿宋" w:eastAsia="仿宋" w:cs="Times New Roman"/>
          <w:sz w:val="24"/>
          <w:szCs w:val="24"/>
        </w:rPr>
        <w:t>2</w:t>
      </w:r>
      <w:r>
        <w:rPr>
          <w:rFonts w:hint="eastAsia" w:ascii="仿宋" w:hAnsi="仿宋" w:eastAsia="仿宋" w:cs="Times New Roman"/>
          <w:sz w:val="24"/>
          <w:szCs w:val="24"/>
        </w:rPr>
        <w:t>、</w:t>
      </w:r>
      <w:r>
        <w:rPr>
          <w:rFonts w:hint="eastAsia" w:ascii="仿宋" w:hAnsi="仿宋" w:eastAsia="仿宋" w:cs="Times New Roman"/>
          <w:sz w:val="24"/>
          <w:szCs w:val="24"/>
          <w:lang w:eastAsia="zh-CN"/>
        </w:rPr>
        <w:t>用于</w:t>
      </w:r>
      <w:r>
        <w:rPr>
          <w:rFonts w:hint="eastAsia" w:ascii="仿宋" w:hAnsi="仿宋" w:eastAsia="仿宋" w:cs="Times New Roman"/>
          <w:sz w:val="24"/>
          <w:szCs w:val="24"/>
          <w:lang w:val="en-US" w:eastAsia="zh-CN"/>
        </w:rPr>
        <w:t>WesternBlot实验。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/>
          <w:b/>
          <w:bCs/>
          <w:sz w:val="24"/>
          <w:szCs w:val="24"/>
        </w:rPr>
        <w:t>四</w:t>
      </w:r>
      <w:r>
        <w:rPr>
          <w:rFonts w:ascii="仿宋" w:hAnsi="仿宋" w:eastAsia="仿宋"/>
          <w:b/>
          <w:bCs/>
          <w:sz w:val="24"/>
          <w:szCs w:val="24"/>
        </w:rPr>
        <w:t>、其他要求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1、可以同时跑四块胶的电泳槽；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2、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建议购买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Bio-Rad品牌的。</w:t>
      </w:r>
    </w:p>
    <w:p>
      <w:pPr>
        <w:spacing w:line="360" w:lineRule="auto"/>
        <w:rPr>
          <w:rFonts w:ascii="微软雅黑" w:hAnsi="微软雅黑" w:eastAsia="微软雅黑"/>
          <w:sz w:val="24"/>
          <w:szCs w:val="24"/>
        </w:rPr>
      </w:pP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 Light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c2NDM3M2MwMWMzNDgxMzNmYzNiODAxMzEzMWM0YTkifQ=="/>
  </w:docVars>
  <w:rsids>
    <w:rsidRoot w:val="00B36AEA"/>
    <w:rsid w:val="00066CEC"/>
    <w:rsid w:val="000D77D8"/>
    <w:rsid w:val="001B6D94"/>
    <w:rsid w:val="001C6311"/>
    <w:rsid w:val="002226A2"/>
    <w:rsid w:val="00231BE2"/>
    <w:rsid w:val="00285B79"/>
    <w:rsid w:val="00375F2F"/>
    <w:rsid w:val="00412E1D"/>
    <w:rsid w:val="004C4A09"/>
    <w:rsid w:val="00512331"/>
    <w:rsid w:val="00535210"/>
    <w:rsid w:val="005D7C4C"/>
    <w:rsid w:val="0063125F"/>
    <w:rsid w:val="0067653F"/>
    <w:rsid w:val="00681E38"/>
    <w:rsid w:val="006D3D88"/>
    <w:rsid w:val="007933D0"/>
    <w:rsid w:val="007B7BEE"/>
    <w:rsid w:val="0082388A"/>
    <w:rsid w:val="008850CD"/>
    <w:rsid w:val="008C006B"/>
    <w:rsid w:val="00957B8C"/>
    <w:rsid w:val="0097584B"/>
    <w:rsid w:val="009C5426"/>
    <w:rsid w:val="00AC2613"/>
    <w:rsid w:val="00B34E92"/>
    <w:rsid w:val="00B36AEA"/>
    <w:rsid w:val="00B41038"/>
    <w:rsid w:val="00B578C0"/>
    <w:rsid w:val="00B61CA5"/>
    <w:rsid w:val="00BB16F0"/>
    <w:rsid w:val="00CE0125"/>
    <w:rsid w:val="00DC28FD"/>
    <w:rsid w:val="00E30D89"/>
    <w:rsid w:val="00F216BF"/>
    <w:rsid w:val="00FB6284"/>
    <w:rsid w:val="074C28E7"/>
    <w:rsid w:val="16F51043"/>
    <w:rsid w:val="3F164DDD"/>
    <w:rsid w:val="55585DB8"/>
    <w:rsid w:val="6AE00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</Words>
  <Characters>103</Characters>
  <Lines>1</Lines>
  <Paragraphs>1</Paragraphs>
  <TotalTime>6</TotalTime>
  <ScaleCrop>false</ScaleCrop>
  <LinksUpToDate>false</LinksUpToDate>
  <CharactersWithSpaces>119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2023-02-07T00:40:00Z</dcterms:created>
  <dc:creator>Yang, Kai</dc:creator>
  <cp:lastModifiedBy>Administrator</cp:lastModifiedBy>
  <dcterms:modified xsi:type="dcterms:W3CDTF">2024-09-24T01:37:50Z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6dbec8-95a8-4638-9f5f-bd076536645c_Enabled">
    <vt:lpwstr>true</vt:lpwstr>
  </property>
  <property fmtid="{D5CDD505-2E9C-101B-9397-08002B2CF9AE}" pid="3" name="MSIP_Label_ff6dbec8-95a8-4638-9f5f-bd076536645c_SetDate">
    <vt:lpwstr>2023-01-13T07:09:36Z</vt:lpwstr>
  </property>
  <property fmtid="{D5CDD505-2E9C-101B-9397-08002B2CF9AE}" pid="4" name="MSIP_Label_ff6dbec8-95a8-4638-9f5f-bd076536645c_Method">
    <vt:lpwstr>Standard</vt:lpwstr>
  </property>
  <property fmtid="{D5CDD505-2E9C-101B-9397-08002B2CF9AE}" pid="5" name="MSIP_Label_ff6dbec8-95a8-4638-9f5f-bd076536645c_Name">
    <vt:lpwstr>Restricted - Default</vt:lpwstr>
  </property>
  <property fmtid="{D5CDD505-2E9C-101B-9397-08002B2CF9AE}" pid="6" name="MSIP_Label_ff6dbec8-95a8-4638-9f5f-bd076536645c_SiteId">
    <vt:lpwstr>5dbf1add-202a-4b8d-815b-bf0fb024e033</vt:lpwstr>
  </property>
  <property fmtid="{D5CDD505-2E9C-101B-9397-08002B2CF9AE}" pid="7" name="MSIP_Label_ff6dbec8-95a8-4638-9f5f-bd076536645c_ActionId">
    <vt:lpwstr>babff5be-46af-4835-bdcf-df64e5d55c33</vt:lpwstr>
  </property>
  <property fmtid="{D5CDD505-2E9C-101B-9397-08002B2CF9AE}" pid="8" name="MSIP_Label_ff6dbec8-95a8-4638-9f5f-bd076536645c_ContentBits">
    <vt:lpwstr>0</vt:lpwstr>
  </property>
  <property fmtid="{D5CDD505-2E9C-101B-9397-08002B2CF9AE}" pid="9" name="KSOProductBuildVer">
    <vt:lpwstr>2052-12.1.0.15990</vt:lpwstr>
  </property>
  <property fmtid="{D5CDD505-2E9C-101B-9397-08002B2CF9AE}" pid="10" name="ICV">
    <vt:lpwstr>AF3C2327534F4678B57FB93EB86D7AC3</vt:lpwstr>
  </property>
</Properties>
</file>