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E7D2D">
      <w:pPr>
        <w:jc w:val="center"/>
        <w:rPr>
          <w:rFonts w:cs="等线" w:asciiTheme="majorEastAsia" w:hAnsiTheme="majorEastAsia" w:eastAsiaTheme="majorEastAsia"/>
          <w:b/>
          <w:bCs/>
          <w:sz w:val="32"/>
          <w:szCs w:val="32"/>
        </w:rPr>
      </w:pP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华北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医疗</w:t>
      </w: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健康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集团邢台总医院</w:t>
      </w:r>
    </w:p>
    <w:p w14:paraId="1274FB58">
      <w:pPr>
        <w:jc w:val="center"/>
        <w:rPr>
          <w:rFonts w:cs="等线" w:asciiTheme="majorEastAsia" w:hAnsiTheme="majorEastAsia" w:eastAsiaTheme="majorEastAsia"/>
          <w:b/>
          <w:bCs/>
          <w:sz w:val="32"/>
          <w:szCs w:val="32"/>
        </w:rPr>
      </w:pP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医学装备采购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需求说明</w:t>
      </w:r>
    </w:p>
    <w:p w14:paraId="2CDB2A33">
      <w:pPr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一</w:t>
      </w:r>
      <w:r>
        <w:rPr>
          <w:rFonts w:ascii="仿宋" w:hAnsi="仿宋" w:eastAsia="仿宋"/>
          <w:b/>
          <w:sz w:val="24"/>
          <w:szCs w:val="24"/>
        </w:rPr>
        <w:t>、</w:t>
      </w:r>
      <w:r>
        <w:rPr>
          <w:rFonts w:hint="eastAsia" w:ascii="仿宋" w:hAnsi="仿宋" w:eastAsia="仿宋"/>
          <w:b/>
          <w:sz w:val="24"/>
          <w:szCs w:val="24"/>
        </w:rPr>
        <w:t>设备名称</w:t>
      </w:r>
      <w:r>
        <w:rPr>
          <w:rFonts w:ascii="仿宋" w:hAnsi="仿宋" w:eastAsia="仿宋"/>
          <w:b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</w:rPr>
        <w:t>光子治疗仪</w:t>
      </w:r>
    </w:p>
    <w:p w14:paraId="6EEEA816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数量</w:t>
      </w:r>
      <w:r>
        <w:rPr>
          <w:rFonts w:ascii="仿宋" w:hAnsi="仿宋" w:eastAsia="仿宋"/>
          <w:sz w:val="24"/>
          <w:szCs w:val="24"/>
        </w:rPr>
        <w:t xml:space="preserve">：  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7</w:t>
      </w:r>
      <w:r>
        <w:rPr>
          <w:rFonts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sz w:val="24"/>
          <w:szCs w:val="24"/>
        </w:rPr>
        <w:t>台</w:t>
      </w:r>
    </w:p>
    <w:p w14:paraId="54B351B9">
      <w:pPr>
        <w:ind w:firstLine="480" w:firstLineChars="200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</w:rPr>
        <w:t>预算</w:t>
      </w:r>
      <w:r>
        <w:rPr>
          <w:rFonts w:ascii="仿宋" w:hAnsi="仿宋" w:eastAsia="仿宋"/>
          <w:sz w:val="24"/>
          <w:szCs w:val="24"/>
        </w:rPr>
        <w:t>金额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ascii="仿宋" w:hAnsi="仿宋" w:eastAsia="仿宋"/>
          <w:sz w:val="24"/>
          <w:szCs w:val="24"/>
        </w:rPr>
        <w:t xml:space="preserve"> 4.5</w:t>
      </w:r>
      <w:r>
        <w:rPr>
          <w:rFonts w:hint="eastAsia" w:ascii="仿宋" w:hAnsi="仿宋" w:eastAsia="仿宋"/>
          <w:sz w:val="24"/>
          <w:szCs w:val="24"/>
        </w:rPr>
        <w:t>万元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/台</w:t>
      </w:r>
      <w:bookmarkStart w:id="0" w:name="_GoBack"/>
      <w:bookmarkEnd w:id="0"/>
    </w:p>
    <w:p w14:paraId="2985C393">
      <w:pPr>
        <w:pStyle w:val="8"/>
        <w:numPr>
          <w:ilvl w:val="0"/>
          <w:numId w:val="1"/>
        </w:numPr>
        <w:rPr>
          <w:rFonts w:ascii="仿宋" w:hAnsi="仿宋" w:eastAsia="仿宋"/>
          <w:b/>
          <w:sz w:val="24"/>
          <w:szCs w:val="24"/>
        </w:rPr>
      </w:pPr>
      <w:r>
        <w:rPr>
          <w:rFonts w:ascii="仿宋" w:hAnsi="仿宋" w:eastAsia="仿宋"/>
          <w:b/>
          <w:sz w:val="24"/>
          <w:szCs w:val="24"/>
        </w:rPr>
        <w:t>医学装备功能描述</w:t>
      </w:r>
    </w:p>
    <w:p w14:paraId="599F151C">
      <w:pPr>
        <w:rPr>
          <w:rFonts w:ascii="仿宋" w:hAnsi="仿宋" w:eastAsia="仿宋"/>
          <w:sz w:val="24"/>
        </w:rPr>
      </w:pPr>
      <w:r>
        <w:rPr>
          <w:rFonts w:hint="eastAsia" w:ascii="宋体" w:hAnsi="宋体" w:eastAsia="仿宋_GB2312" w:cs="Times New Roman"/>
          <w:kern w:val="2"/>
          <w:sz w:val="24"/>
          <w:szCs w:val="24"/>
        </w:rPr>
        <w:t>1、红光可以有效促进细胞酶促反应和新陈代谢，加速肉芽组织生长，缓解疼痛，促进各类创面的治疗恢复</w:t>
      </w:r>
      <w:r>
        <w:rPr>
          <w:rFonts w:hint="eastAsia" w:ascii="仿宋" w:hAnsi="仿宋" w:eastAsia="仿宋"/>
          <w:sz w:val="24"/>
        </w:rPr>
        <w:t>。</w:t>
      </w:r>
    </w:p>
    <w:p w14:paraId="7B29F517">
      <w:pPr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/>
          <w:b/>
        </w:rPr>
        <w:t>2</w:t>
      </w:r>
      <w:r>
        <w:rPr>
          <w:rFonts w:hint="eastAsia" w:ascii="仿宋" w:hAnsi="仿宋" w:eastAsia="仿宋"/>
          <w:b/>
        </w:rPr>
        <w:t>、</w:t>
      </w:r>
      <w:r>
        <w:rPr>
          <w:rFonts w:ascii="仿宋" w:hAnsi="仿宋" w:eastAsia="仿宋" w:cs="仿宋"/>
          <w:sz w:val="24"/>
          <w:szCs w:val="24"/>
        </w:rPr>
        <w:t>半导体固态光源（大功率芯片集成式）</w:t>
      </w:r>
      <w:r>
        <w:rPr>
          <w:rFonts w:hint="eastAsia" w:ascii="仿宋" w:hAnsi="仿宋" w:eastAsia="仿宋" w:cs="仿宋"/>
          <w:sz w:val="24"/>
          <w:szCs w:val="24"/>
        </w:rPr>
        <w:t>，</w:t>
      </w:r>
      <w:r>
        <w:rPr>
          <w:rFonts w:ascii="仿宋" w:hAnsi="仿宋" w:eastAsia="仿宋" w:cs="仿宋"/>
          <w:sz w:val="24"/>
          <w:szCs w:val="24"/>
        </w:rPr>
        <w:t xml:space="preserve">透镜式光源聚光设计 </w:t>
      </w:r>
      <w:r>
        <w:rPr>
          <w:rFonts w:hint="eastAsia" w:ascii="仿宋" w:hAnsi="仿宋" w:eastAsia="仿宋" w:cs="仿宋"/>
          <w:sz w:val="24"/>
          <w:szCs w:val="24"/>
        </w:rPr>
        <w:t>，</w:t>
      </w:r>
      <w:r>
        <w:rPr>
          <w:rFonts w:ascii="仿宋" w:hAnsi="仿宋" w:eastAsia="仿宋" w:cs="仿宋"/>
          <w:sz w:val="24"/>
          <w:szCs w:val="24"/>
        </w:rPr>
        <w:t xml:space="preserve">光功率密度 ≥2000mW/cm2 </w:t>
      </w:r>
      <w:r>
        <w:rPr>
          <w:rFonts w:hint="eastAsia" w:ascii="仿宋" w:hAnsi="仿宋" w:eastAsia="仿宋" w:cs="仿宋"/>
          <w:sz w:val="24"/>
          <w:szCs w:val="24"/>
        </w:rPr>
        <w:t>，</w:t>
      </w:r>
      <w:r>
        <w:rPr>
          <w:rFonts w:ascii="仿宋" w:hAnsi="仿宋" w:eastAsia="仿宋" w:cs="仿宋"/>
          <w:sz w:val="24"/>
          <w:szCs w:val="24"/>
        </w:rPr>
        <w:t xml:space="preserve">具有温度反馈功能，温度测量误差为±2℃ </w:t>
      </w:r>
      <w:r>
        <w:rPr>
          <w:rFonts w:hint="eastAsia" w:ascii="仿宋" w:hAnsi="仿宋" w:eastAsia="仿宋" w:cs="仿宋"/>
          <w:sz w:val="24"/>
          <w:szCs w:val="24"/>
        </w:rPr>
        <w:t>，</w:t>
      </w:r>
      <w:r>
        <w:rPr>
          <w:rFonts w:ascii="仿宋" w:hAnsi="仿宋" w:eastAsia="仿宋" w:cs="仿宋"/>
          <w:sz w:val="24"/>
          <w:szCs w:val="24"/>
        </w:rPr>
        <w:t xml:space="preserve">最大治疗深度 ≥10cm </w:t>
      </w:r>
      <w:r>
        <w:rPr>
          <w:rFonts w:hint="eastAsia" w:ascii="仿宋" w:hAnsi="仿宋" w:eastAsia="仿宋" w:cs="仿宋"/>
          <w:sz w:val="24"/>
          <w:szCs w:val="24"/>
        </w:rPr>
        <w:t>，</w:t>
      </w:r>
      <w:r>
        <w:rPr>
          <w:rFonts w:ascii="仿宋" w:hAnsi="仿宋" w:eastAsia="仿宋" w:cs="仿宋"/>
          <w:sz w:val="24"/>
          <w:szCs w:val="24"/>
        </w:rPr>
        <w:t>特定照射距离下的温升和光功率密度</w:t>
      </w:r>
      <w:r>
        <w:rPr>
          <w:rFonts w:hint="eastAsia" w:ascii="仿宋" w:hAnsi="仿宋" w:eastAsia="仿宋" w:cs="仿宋"/>
          <w:sz w:val="24"/>
          <w:szCs w:val="24"/>
        </w:rPr>
        <w:t>，</w:t>
      </w:r>
      <w:r>
        <w:rPr>
          <w:rFonts w:ascii="仿宋" w:hAnsi="仿宋" w:eastAsia="仿宋" w:cs="仿宋"/>
          <w:sz w:val="24"/>
          <w:szCs w:val="24"/>
        </w:rPr>
        <w:t>水膜温升≤3℃，光功率密度≥55mW/cm2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 w14:paraId="33FBBF15">
      <w:pPr>
        <w:rPr>
          <w:rFonts w:hint="eastAsia" w:ascii="仿宋" w:hAnsi="仿宋" w:eastAsia="仿宋"/>
          <w:b/>
        </w:rPr>
      </w:pPr>
    </w:p>
    <w:p w14:paraId="7571423F">
      <w:pPr>
        <w:pStyle w:val="8"/>
        <w:numPr>
          <w:ilvl w:val="0"/>
          <w:numId w:val="1"/>
        </w:numPr>
        <w:rPr>
          <w:rFonts w:ascii="仿宋" w:hAnsi="仿宋" w:eastAsia="仿宋"/>
          <w:b/>
          <w:sz w:val="24"/>
          <w:szCs w:val="24"/>
        </w:rPr>
      </w:pPr>
      <w:r>
        <w:rPr>
          <w:rFonts w:ascii="仿宋" w:hAnsi="仿宋" w:eastAsia="仿宋"/>
          <w:b/>
          <w:sz w:val="24"/>
          <w:szCs w:val="24"/>
        </w:rPr>
        <w:t>医学装备使用范围</w:t>
      </w:r>
    </w:p>
    <w:p w14:paraId="58312846">
      <w:pPr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急诊科住院及留观患者治疗需要使用</w:t>
      </w:r>
    </w:p>
    <w:p w14:paraId="70E2F12D">
      <w:pPr>
        <w:spacing w:line="360" w:lineRule="auto"/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四</w:t>
      </w:r>
      <w:r>
        <w:rPr>
          <w:rFonts w:ascii="仿宋" w:hAnsi="仿宋" w:eastAsia="仿宋"/>
          <w:b/>
          <w:bCs/>
          <w:sz w:val="24"/>
          <w:szCs w:val="24"/>
        </w:rPr>
        <w:t>、其他要求</w:t>
      </w:r>
    </w:p>
    <w:p w14:paraId="236B0173">
      <w:pPr>
        <w:pStyle w:val="2"/>
        <w:spacing w:line="480" w:lineRule="auto"/>
        <w:ind w:left="240" w:hanging="240" w:hangingChars="100"/>
        <w:rPr>
          <w:rFonts w:hint="eastAsia" w:ascii="宋体" w:hAnsi="宋体" w:eastAsia="仿宋_GB2312"/>
          <w:kern w:val="2"/>
          <w:sz w:val="24"/>
          <w:szCs w:val="24"/>
        </w:rPr>
      </w:pPr>
      <w:r>
        <w:rPr>
          <w:rFonts w:hint="eastAsia" w:ascii="宋体" w:hAnsi="宋体" w:eastAsia="仿宋_GB2312"/>
          <w:kern w:val="2"/>
          <w:sz w:val="24"/>
          <w:szCs w:val="24"/>
        </w:rPr>
        <w:t>整机</w:t>
      </w:r>
      <w:r>
        <w:rPr>
          <w:rFonts w:ascii="宋体" w:hAnsi="宋体" w:eastAsia="仿宋_GB2312"/>
          <w:kern w:val="2"/>
          <w:sz w:val="24"/>
          <w:szCs w:val="24"/>
        </w:rPr>
        <w:t>质保</w:t>
      </w:r>
      <w:r>
        <w:rPr>
          <w:rFonts w:hint="eastAsia" w:ascii="宋体" w:hAnsi="宋体" w:eastAsia="仿宋_GB2312"/>
          <w:kern w:val="2"/>
          <w:sz w:val="24"/>
          <w:szCs w:val="24"/>
        </w:rPr>
        <w:t>3年</w:t>
      </w:r>
    </w:p>
    <w:sectPr>
      <w:headerReference r:id="rId5" w:type="default"/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DB1098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685"/>
              <wp:effectExtent l="0" t="0" r="0" b="2540"/>
              <wp:wrapNone/>
              <wp:docPr id="1" name="MSIPCM3c96473b9d6aca0502452d81" descr="{&quot;HashCode&quot;:25983820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5CCB74">
                          <w:pPr>
                            <w:spacing w:after="0"/>
                            <w:rPr>
                              <w:rFonts w:ascii="Calibri" w:hAnsi="Calibri" w:cs="Calibri"/>
                              <w:color w:val="F6A800"/>
                              <w:sz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F6A800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vert="horz" wrap="square" lIns="254000" tIns="0" rIns="9144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MSIPCM3c96473b9d6aca0502452d81" o:spid="_x0000_s1026" o:spt="202" alt="{&quot;HashCode&quot;:25983820,&quot;Height&quot;:792.0,&quot;Width&quot;:612.0,&quot;Placement&quot;:&quot;Header&quot;,&quot;Index&quot;:&quot;Primary&quot;,&quot;Section&quot;:1,&quot;Top&quot;:0.0,&quot;Left&quot;:0.0}" type="#_x0000_t202" style="position:absolute;left:0pt;margin-left:0pt;margin-top:15pt;height:21.55pt;width:612pt;mso-position-horizontal-relative:page;mso-position-vertical-relative:page;z-index:251659264;mso-width-relative:page;mso-height-relative:page;" filled="f" stroked="f" coordsize="21600,21600" o:allowincell="f" o:gfxdata="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CLsGRq2AAAAAcBAAAPAAAAAAAA&#10;AAEAIAAAACIAAABkcnMvZG93bnJldi54bWxQSwECFAAUAAAACACHTuJAcjkHkoQCAAAIBQAADgAA&#10;AAAAAAABACAAAAAnAQAAZHJzL2Uyb0RvYy54bWxQSwUGAAAAAAYABgBZAQAAHQYAAAAA&#10;">
              <v:fill on="f" focussize="0,0"/>
              <v:stroke on="f"/>
              <v:imagedata o:title=""/>
              <o:lock v:ext="edit" aspectratio="f"/>
              <v:textbox inset="20pt,0mm,2.54mm,0mm">
                <w:txbxContent>
                  <w:p w14:paraId="685CCB74">
                    <w:pPr>
                      <w:spacing w:after="0"/>
                      <w:rPr>
                        <w:rFonts w:ascii="Calibri" w:hAnsi="Calibri" w:cs="Calibri"/>
                        <w:color w:val="F6A800"/>
                        <w:sz w:val="20"/>
                      </w:rPr>
                    </w:pPr>
                    <w:r>
                      <w:rPr>
                        <w:rFonts w:ascii="Calibri" w:hAnsi="Calibri" w:cs="Calibri"/>
                        <w:color w:val="F6A800"/>
                        <w:sz w:val="20"/>
                      </w:rPr>
                      <w:t>Internal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E75315"/>
    <w:multiLevelType w:val="multilevel"/>
    <w:tmpl w:val="3FE75315"/>
    <w:lvl w:ilvl="0" w:tentative="0">
      <w:start w:val="2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dmNDRhMTgwOGNhYThhZGM5YTE2NDBkNzViOGFjOTQifQ=="/>
  </w:docVars>
  <w:rsids>
    <w:rsidRoot w:val="00B36AEA"/>
    <w:rsid w:val="00045D22"/>
    <w:rsid w:val="00066CEC"/>
    <w:rsid w:val="000C2FBB"/>
    <w:rsid w:val="000D77D8"/>
    <w:rsid w:val="001B6D94"/>
    <w:rsid w:val="001C6311"/>
    <w:rsid w:val="002226A2"/>
    <w:rsid w:val="00231BE2"/>
    <w:rsid w:val="00285B79"/>
    <w:rsid w:val="002D6AC4"/>
    <w:rsid w:val="002E3284"/>
    <w:rsid w:val="00373D3F"/>
    <w:rsid w:val="00375F2F"/>
    <w:rsid w:val="00383F70"/>
    <w:rsid w:val="003971BF"/>
    <w:rsid w:val="00412E1D"/>
    <w:rsid w:val="0044356D"/>
    <w:rsid w:val="004C4A09"/>
    <w:rsid w:val="00512331"/>
    <w:rsid w:val="00535210"/>
    <w:rsid w:val="005D7C4C"/>
    <w:rsid w:val="0063125F"/>
    <w:rsid w:val="0067653F"/>
    <w:rsid w:val="00681E38"/>
    <w:rsid w:val="006D3D88"/>
    <w:rsid w:val="007933D0"/>
    <w:rsid w:val="007B7BEE"/>
    <w:rsid w:val="00801E3C"/>
    <w:rsid w:val="00816B07"/>
    <w:rsid w:val="0082388A"/>
    <w:rsid w:val="008850CD"/>
    <w:rsid w:val="008C006B"/>
    <w:rsid w:val="00901FF3"/>
    <w:rsid w:val="00957B8C"/>
    <w:rsid w:val="0097584B"/>
    <w:rsid w:val="009B017F"/>
    <w:rsid w:val="009C5426"/>
    <w:rsid w:val="009F2062"/>
    <w:rsid w:val="00A2502F"/>
    <w:rsid w:val="00AB6009"/>
    <w:rsid w:val="00AC2613"/>
    <w:rsid w:val="00B34E92"/>
    <w:rsid w:val="00B36AEA"/>
    <w:rsid w:val="00B41038"/>
    <w:rsid w:val="00B578C0"/>
    <w:rsid w:val="00B61CA5"/>
    <w:rsid w:val="00B66422"/>
    <w:rsid w:val="00BB16F0"/>
    <w:rsid w:val="00BE6152"/>
    <w:rsid w:val="00C82C30"/>
    <w:rsid w:val="00CC4169"/>
    <w:rsid w:val="00CE0125"/>
    <w:rsid w:val="00CF7107"/>
    <w:rsid w:val="00D42A61"/>
    <w:rsid w:val="00DC28FD"/>
    <w:rsid w:val="00E30D89"/>
    <w:rsid w:val="00E41239"/>
    <w:rsid w:val="00E63209"/>
    <w:rsid w:val="00EA45D5"/>
    <w:rsid w:val="00EA67C6"/>
    <w:rsid w:val="00F216BF"/>
    <w:rsid w:val="00FB6284"/>
    <w:rsid w:val="045541CE"/>
    <w:rsid w:val="16F51043"/>
    <w:rsid w:val="1EB06B3D"/>
    <w:rsid w:val="3F164DDD"/>
    <w:rsid w:val="5190708B"/>
    <w:rsid w:val="55585DB8"/>
    <w:rsid w:val="5AA21C5E"/>
    <w:rsid w:val="5F6B6915"/>
    <w:rsid w:val="66CF3FED"/>
    <w:rsid w:val="7D7B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adjustRightInd w:val="0"/>
      <w:spacing w:line="480" w:lineRule="atLeast"/>
      <w:ind w:firstLine="540"/>
      <w:textAlignment w:val="baseline"/>
    </w:pPr>
    <w:rPr>
      <w:rFonts w:ascii="Times New Roman" w:hAnsi="Times New Roman" w:eastAsia="宋体" w:cs="Times New Roman"/>
      <w:sz w:val="28"/>
      <w:szCs w:val="20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页眉 Char"/>
    <w:basedOn w:val="7"/>
    <w:link w:val="4"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42</Words>
  <Characters>244</Characters>
  <Lines>2</Lines>
  <Paragraphs>1</Paragraphs>
  <TotalTime>3</TotalTime>
  <ScaleCrop>false</ScaleCrop>
  <LinksUpToDate>false</LinksUpToDate>
  <CharactersWithSpaces>285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2023-09-09T00:37:00Z</dcterms:created>
  <dc:creator>Yang, Kai</dc:creator>
  <cp:lastModifiedBy>user</cp:lastModifiedBy>
  <dcterms:modified xsi:type="dcterms:W3CDTF">2024-09-25T06:56:22Z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6dbec8-95a8-4638-9f5f-bd076536645c_Enabled">
    <vt:lpwstr>true</vt:lpwstr>
  </property>
  <property fmtid="{D5CDD505-2E9C-101B-9397-08002B2CF9AE}" pid="3" name="MSIP_Label_ff6dbec8-95a8-4638-9f5f-bd076536645c_SetDate">
    <vt:lpwstr>2023-01-13T07:09:36Z</vt:lpwstr>
  </property>
  <property fmtid="{D5CDD505-2E9C-101B-9397-08002B2CF9AE}" pid="4" name="MSIP_Label_ff6dbec8-95a8-4638-9f5f-bd076536645c_Method">
    <vt:lpwstr>Standard</vt:lpwstr>
  </property>
  <property fmtid="{D5CDD505-2E9C-101B-9397-08002B2CF9AE}" pid="5" name="MSIP_Label_ff6dbec8-95a8-4638-9f5f-bd076536645c_Name">
    <vt:lpwstr>Restricted - Default</vt:lpwstr>
  </property>
  <property fmtid="{D5CDD505-2E9C-101B-9397-08002B2CF9AE}" pid="6" name="MSIP_Label_ff6dbec8-95a8-4638-9f5f-bd076536645c_SiteId">
    <vt:lpwstr>5dbf1add-202a-4b8d-815b-bf0fb024e033</vt:lpwstr>
  </property>
  <property fmtid="{D5CDD505-2E9C-101B-9397-08002B2CF9AE}" pid="7" name="MSIP_Label_ff6dbec8-95a8-4638-9f5f-bd076536645c_ActionId">
    <vt:lpwstr>babff5be-46af-4835-bdcf-df64e5d55c33</vt:lpwstr>
  </property>
  <property fmtid="{D5CDD505-2E9C-101B-9397-08002B2CF9AE}" pid="8" name="MSIP_Label_ff6dbec8-95a8-4638-9f5f-bd076536645c_ContentBits">
    <vt:lpwstr>0</vt:lpwstr>
  </property>
  <property fmtid="{D5CDD505-2E9C-101B-9397-08002B2CF9AE}" pid="9" name="KSOProductBuildVer">
    <vt:lpwstr>2052-12.1.0.18276</vt:lpwstr>
  </property>
  <property fmtid="{D5CDD505-2E9C-101B-9397-08002B2CF9AE}" pid="10" name="ICV">
    <vt:lpwstr>AF3C2327534F4678B57FB93EB86D7AC3</vt:lpwstr>
  </property>
  <property fmtid="{D5CDD505-2E9C-101B-9397-08002B2CF9AE}" pid="11" name="MSIP_Label_16b2258f-3676-449a-9218-817a22e44788_Enabled">
    <vt:lpwstr>true</vt:lpwstr>
  </property>
  <property fmtid="{D5CDD505-2E9C-101B-9397-08002B2CF9AE}" pid="12" name="MSIP_Label_16b2258f-3676-449a-9218-817a22e44788_SetDate">
    <vt:lpwstr>2023-03-24T09:03:54Z</vt:lpwstr>
  </property>
  <property fmtid="{D5CDD505-2E9C-101B-9397-08002B2CF9AE}" pid="13" name="MSIP_Label_16b2258f-3676-449a-9218-817a22e44788_Method">
    <vt:lpwstr>Standard</vt:lpwstr>
  </property>
  <property fmtid="{D5CDD505-2E9C-101B-9397-08002B2CF9AE}" pid="14" name="MSIP_Label_16b2258f-3676-449a-9218-817a22e44788_Name">
    <vt:lpwstr>Internal - Labeled</vt:lpwstr>
  </property>
  <property fmtid="{D5CDD505-2E9C-101B-9397-08002B2CF9AE}" pid="15" name="MSIP_Label_16b2258f-3676-449a-9218-817a22e44788_SiteId">
    <vt:lpwstr>e8d897a8-f400-4625-858a-6f3ae627542b</vt:lpwstr>
  </property>
  <property fmtid="{D5CDD505-2E9C-101B-9397-08002B2CF9AE}" pid="16" name="MSIP_Label_16b2258f-3676-449a-9218-817a22e44788_ActionId">
    <vt:lpwstr>df54cc8e-3196-4e84-9acc-75be2023fac7</vt:lpwstr>
  </property>
  <property fmtid="{D5CDD505-2E9C-101B-9397-08002B2CF9AE}" pid="17" name="MSIP_Label_16b2258f-3676-449a-9218-817a22e44788_ContentBits">
    <vt:lpwstr>1</vt:lpwstr>
  </property>
</Properties>
</file>