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华北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医疗</w:t>
      </w: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健康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集团邢台总医院</w:t>
      </w:r>
    </w:p>
    <w:p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医学装备采购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需求说明</w:t>
      </w:r>
    </w:p>
    <w:p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一</w:t>
      </w:r>
      <w:r>
        <w:rPr>
          <w:rFonts w:ascii="仿宋" w:hAnsi="仿宋" w:eastAsia="仿宋"/>
          <w:b/>
          <w:sz w:val="24"/>
          <w:szCs w:val="24"/>
        </w:rPr>
        <w:t>、</w:t>
      </w:r>
      <w:r>
        <w:rPr>
          <w:rFonts w:hint="eastAsia" w:ascii="仿宋" w:hAnsi="仿宋" w:eastAsia="仿宋"/>
          <w:b/>
          <w:sz w:val="24"/>
          <w:szCs w:val="24"/>
        </w:rPr>
        <w:t>设备名称</w:t>
      </w:r>
      <w:r>
        <w:rPr>
          <w:rFonts w:ascii="仿宋" w:hAnsi="仿宋" w:eastAsia="仿宋"/>
          <w:b/>
          <w:sz w:val="24"/>
          <w:szCs w:val="24"/>
        </w:rPr>
        <w:t>：</w:t>
      </w:r>
      <w:r>
        <w:rPr>
          <w:rFonts w:hint="eastAsia" w:ascii="仿宋" w:hAnsi="仿宋" w:eastAsia="仿宋"/>
          <w:b/>
          <w:sz w:val="24"/>
          <w:szCs w:val="24"/>
        </w:rPr>
        <w:t>体外临时起搏器</w:t>
      </w:r>
    </w:p>
    <w:p>
      <w:pPr>
        <w:ind w:firstLine="480" w:firstLineChars="200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>数量</w:t>
      </w:r>
      <w:r>
        <w:rPr>
          <w:rFonts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1台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预算</w:t>
      </w:r>
      <w:r>
        <w:rPr>
          <w:rFonts w:ascii="仿宋" w:hAnsi="仿宋" w:eastAsia="仿宋"/>
          <w:sz w:val="24"/>
          <w:szCs w:val="24"/>
        </w:rPr>
        <w:t>金额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10.5万元</w:t>
      </w:r>
    </w:p>
    <w:p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二</w:t>
      </w:r>
      <w:r>
        <w:rPr>
          <w:rFonts w:ascii="仿宋" w:hAnsi="仿宋" w:eastAsia="仿宋"/>
          <w:b/>
          <w:sz w:val="24"/>
          <w:szCs w:val="24"/>
        </w:rPr>
        <w:t>、医学装备功能描述</w:t>
      </w:r>
    </w:p>
    <w:p>
      <w:pPr>
        <w:spacing w:line="360" w:lineRule="auto"/>
        <w:ind w:firstLine="480" w:firstLineChars="200"/>
        <w:jc w:val="both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用于</w:t>
      </w:r>
      <w:r>
        <w:rPr>
          <w:rFonts w:hint="eastAsia" w:ascii="仿宋" w:hAnsi="仿宋" w:eastAsia="仿宋"/>
          <w:sz w:val="24"/>
          <w:szCs w:val="24"/>
          <w:lang w:eastAsia="zh-CN"/>
        </w:rPr>
        <w:t>心脏外科手术围手术期</w:t>
      </w:r>
      <w:r>
        <w:rPr>
          <w:rFonts w:hint="eastAsia" w:ascii="仿宋" w:hAnsi="仿宋" w:eastAsia="仿宋"/>
          <w:sz w:val="24"/>
          <w:szCs w:val="24"/>
        </w:rPr>
        <w:t>的保护性临时起搏措施</w:t>
      </w:r>
      <w:r>
        <w:rPr>
          <w:rFonts w:hint="eastAsia" w:ascii="仿宋" w:hAnsi="仿宋" w:eastAsia="仿宋"/>
          <w:sz w:val="24"/>
          <w:szCs w:val="24"/>
          <w:lang w:eastAsia="zh-CN"/>
        </w:rPr>
        <w:t>，手术后各种心律失常如</w:t>
      </w:r>
      <w:r>
        <w:rPr>
          <w:rFonts w:hint="eastAsia" w:ascii="仿宋" w:hAnsi="仿宋" w:eastAsia="仿宋"/>
          <w:sz w:val="24"/>
          <w:szCs w:val="24"/>
        </w:rPr>
        <w:t>心动过缓</w:t>
      </w:r>
      <w:r>
        <w:rPr>
          <w:rFonts w:hint="eastAsia" w:ascii="仿宋" w:hAnsi="仿宋" w:eastAsia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/>
          <w:sz w:val="24"/>
          <w:szCs w:val="24"/>
        </w:rPr>
        <w:t>反复发作的持续性室性心动过速及室上性心动过速、房性心动过速、房扑等给予起搏或心房快速起搏治疗。</w:t>
      </w:r>
    </w:p>
    <w:p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三</w:t>
      </w:r>
      <w:r>
        <w:rPr>
          <w:rFonts w:ascii="仿宋" w:hAnsi="仿宋" w:eastAsia="仿宋"/>
          <w:b/>
          <w:sz w:val="24"/>
          <w:szCs w:val="24"/>
        </w:rPr>
        <w:t>、医学装备使用范围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临床中用来进行单腔或双腔起搏。当存在以治疗、预防或诊断为目的需要短期需求（同步）或异步起搏的时候，可以使用临时起搏器。</w:t>
      </w:r>
    </w:p>
    <w:p>
      <w:pPr>
        <w:spacing w:line="360" w:lineRule="auto"/>
        <w:rPr>
          <w:rFonts w:hint="eastAsia"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四</w:t>
      </w:r>
      <w:r>
        <w:rPr>
          <w:rFonts w:ascii="仿宋" w:hAnsi="仿宋" w:eastAsia="仿宋"/>
          <w:b/>
          <w:bCs/>
          <w:sz w:val="24"/>
          <w:szCs w:val="24"/>
        </w:rPr>
        <w:t>、其他要求</w:t>
      </w:r>
    </w:p>
    <w:p>
      <w:pPr>
        <w:spacing w:line="360" w:lineRule="auto"/>
        <w:rPr>
          <w:rFonts w:hint="default" w:ascii="仿宋" w:hAnsi="仿宋" w:eastAsia="仿宋" w:cs="Times New Roman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配备</w:t>
      </w:r>
      <w:bookmarkStart w:id="0" w:name="_GoBack"/>
      <w:bookmarkEnd w:id="0"/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心外膜起搏导线</w:t>
      </w:r>
    </w:p>
    <w:p>
      <w:pPr>
        <w:spacing w:line="360" w:lineRule="auto"/>
        <w:rPr>
          <w:rFonts w:ascii="微软雅黑" w:hAnsi="微软雅黑" w:eastAsia="微软雅黑"/>
          <w:sz w:val="24"/>
          <w:szCs w:val="24"/>
        </w:r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等线">
    <w:altName w:val="Latha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等线 Ligh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等线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zYTJhODAzOTMyZTQ1M2EwMGQ5MjE5NDBhMzA1NjcifQ=="/>
  </w:docVars>
  <w:rsids>
    <w:rsidRoot w:val="00B36AEA"/>
    <w:rsid w:val="00066CEC"/>
    <w:rsid w:val="000D77D8"/>
    <w:rsid w:val="001B6D94"/>
    <w:rsid w:val="001C6311"/>
    <w:rsid w:val="002226A2"/>
    <w:rsid w:val="00231BE2"/>
    <w:rsid w:val="00285B79"/>
    <w:rsid w:val="00375F2F"/>
    <w:rsid w:val="00412E1D"/>
    <w:rsid w:val="004C4A09"/>
    <w:rsid w:val="00512331"/>
    <w:rsid w:val="00535210"/>
    <w:rsid w:val="005D7C4C"/>
    <w:rsid w:val="0063125F"/>
    <w:rsid w:val="0067653F"/>
    <w:rsid w:val="00681E38"/>
    <w:rsid w:val="006D3D88"/>
    <w:rsid w:val="007933D0"/>
    <w:rsid w:val="007B7BEE"/>
    <w:rsid w:val="0082388A"/>
    <w:rsid w:val="008850CD"/>
    <w:rsid w:val="008C006B"/>
    <w:rsid w:val="00957B8C"/>
    <w:rsid w:val="0097584B"/>
    <w:rsid w:val="009C5426"/>
    <w:rsid w:val="00AC2613"/>
    <w:rsid w:val="00B34E92"/>
    <w:rsid w:val="00B36AEA"/>
    <w:rsid w:val="00B41038"/>
    <w:rsid w:val="00B578C0"/>
    <w:rsid w:val="00B61CA5"/>
    <w:rsid w:val="00BB16F0"/>
    <w:rsid w:val="00CE0125"/>
    <w:rsid w:val="00DC28FD"/>
    <w:rsid w:val="00E30D89"/>
    <w:rsid w:val="00F216BF"/>
    <w:rsid w:val="00FB6284"/>
    <w:rsid w:val="16F51043"/>
    <w:rsid w:val="26684F98"/>
    <w:rsid w:val="3F164DDD"/>
    <w:rsid w:val="5558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</Words>
  <Characters>103</Characters>
  <Lines>1</Lines>
  <Paragraphs>1</Paragraphs>
  <TotalTime>2</TotalTime>
  <ScaleCrop>false</ScaleCrop>
  <LinksUpToDate>false</LinksUpToDate>
  <CharactersWithSpaces>119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2023-02-07T00:40:00Z</dcterms:created>
  <dc:creator>Yang, Kai</dc:creator>
  <cp:lastModifiedBy>Administrator</cp:lastModifiedBy>
  <dcterms:modified xsi:type="dcterms:W3CDTF">2024-09-23T13:21:25Z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6dbec8-95a8-4638-9f5f-bd076536645c_Enabled">
    <vt:lpwstr>true</vt:lpwstr>
  </property>
  <property fmtid="{D5CDD505-2E9C-101B-9397-08002B2CF9AE}" pid="3" name="MSIP_Label_ff6dbec8-95a8-4638-9f5f-bd076536645c_SetDate">
    <vt:lpwstr>2023-01-13T07:09:36Z</vt:lpwstr>
  </property>
  <property fmtid="{D5CDD505-2E9C-101B-9397-08002B2CF9AE}" pid="4" name="MSIP_Label_ff6dbec8-95a8-4638-9f5f-bd076536645c_Method">
    <vt:lpwstr>Standard</vt:lpwstr>
  </property>
  <property fmtid="{D5CDD505-2E9C-101B-9397-08002B2CF9AE}" pid="5" name="MSIP_Label_ff6dbec8-95a8-4638-9f5f-bd076536645c_Name">
    <vt:lpwstr>Restricted - Default</vt:lpwstr>
  </property>
  <property fmtid="{D5CDD505-2E9C-101B-9397-08002B2CF9AE}" pid="6" name="MSIP_Label_ff6dbec8-95a8-4638-9f5f-bd076536645c_SiteId">
    <vt:lpwstr>5dbf1add-202a-4b8d-815b-bf0fb024e033</vt:lpwstr>
  </property>
  <property fmtid="{D5CDD505-2E9C-101B-9397-08002B2CF9AE}" pid="7" name="MSIP_Label_ff6dbec8-95a8-4638-9f5f-bd076536645c_ActionId">
    <vt:lpwstr>babff5be-46af-4835-bdcf-df64e5d55c33</vt:lpwstr>
  </property>
  <property fmtid="{D5CDD505-2E9C-101B-9397-08002B2CF9AE}" pid="8" name="MSIP_Label_ff6dbec8-95a8-4638-9f5f-bd076536645c_ContentBits">
    <vt:lpwstr>0</vt:lpwstr>
  </property>
  <property fmtid="{D5CDD505-2E9C-101B-9397-08002B2CF9AE}" pid="9" name="KSOProductBuildVer">
    <vt:lpwstr>2052-11.1.0.10314</vt:lpwstr>
  </property>
  <property fmtid="{D5CDD505-2E9C-101B-9397-08002B2CF9AE}" pid="10" name="ICV">
    <vt:lpwstr>AF3C2327534F4678B57FB93EB86D7AC3</vt:lpwstr>
  </property>
</Properties>
</file>